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207" w:rsidRPr="003B327D" w:rsidRDefault="003B327D" w:rsidP="00A17207">
      <w:pPr>
        <w:jc w:val="center"/>
        <w:rPr>
          <w:b/>
          <w:sz w:val="40"/>
        </w:rPr>
      </w:pPr>
      <w:bookmarkStart w:id="0" w:name="_GoBack"/>
      <w:r w:rsidRPr="003B327D">
        <w:rPr>
          <w:b/>
          <w:sz w:val="40"/>
        </w:rPr>
        <w:t xml:space="preserve">ENGLISH </w:t>
      </w:r>
      <w:r w:rsidR="00A17207" w:rsidRPr="003B327D">
        <w:rPr>
          <w:b/>
          <w:sz w:val="40"/>
        </w:rPr>
        <w:t>PROVERBS</w:t>
      </w:r>
    </w:p>
    <w:tbl>
      <w:tblPr>
        <w:tblStyle w:val="TableGrid"/>
        <w:tblpPr w:leftFromText="180" w:rightFromText="180" w:vertAnchor="text" w:horzAnchor="margin" w:tblpXSpec="center" w:tblpY="121"/>
        <w:tblW w:w="0" w:type="auto"/>
        <w:tblLook w:val="04A0" w:firstRow="1" w:lastRow="0" w:firstColumn="1" w:lastColumn="0" w:noHBand="0" w:noVBand="1"/>
      </w:tblPr>
      <w:tblGrid>
        <w:gridCol w:w="6385"/>
        <w:gridCol w:w="6205"/>
      </w:tblGrid>
      <w:tr w:rsidR="00A17207" w:rsidRPr="002D1161" w:rsidTr="00A17207">
        <w:tc>
          <w:tcPr>
            <w:tcW w:w="6385" w:type="dxa"/>
            <w:shd w:val="clear" w:color="auto" w:fill="FFC000"/>
          </w:tcPr>
          <w:bookmarkEnd w:id="0"/>
          <w:p w:rsidR="00A17207" w:rsidRPr="002D1161" w:rsidRDefault="00A17207" w:rsidP="00E34F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2D1161">
              <w:rPr>
                <w:sz w:val="24"/>
              </w:rPr>
              <w:t>The grass is always greener on the other side of the hill.</w:t>
            </w:r>
          </w:p>
        </w:tc>
        <w:tc>
          <w:tcPr>
            <w:tcW w:w="6205" w:type="dxa"/>
            <w:shd w:val="clear" w:color="auto" w:fill="FFC000"/>
          </w:tcPr>
          <w:p w:rsidR="00A17207" w:rsidRPr="002D1161" w:rsidRDefault="00A17207" w:rsidP="00E34FEC">
            <w:pPr>
              <w:pStyle w:val="ListParagraph"/>
              <w:rPr>
                <w:sz w:val="24"/>
              </w:rPr>
            </w:pPr>
          </w:p>
        </w:tc>
      </w:tr>
      <w:tr w:rsidR="00A17207" w:rsidRPr="002D1161" w:rsidTr="00A17207">
        <w:tc>
          <w:tcPr>
            <w:tcW w:w="6385" w:type="dxa"/>
            <w:shd w:val="clear" w:color="auto" w:fill="FFC000"/>
          </w:tcPr>
          <w:p w:rsidR="00A17207" w:rsidRPr="002D1161" w:rsidRDefault="00A17207" w:rsidP="00E34F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2D1161">
              <w:rPr>
                <w:sz w:val="24"/>
              </w:rPr>
              <w:t>You can’t judge a book by its cover.</w:t>
            </w:r>
          </w:p>
        </w:tc>
        <w:tc>
          <w:tcPr>
            <w:tcW w:w="6205" w:type="dxa"/>
            <w:shd w:val="clear" w:color="auto" w:fill="FFC000"/>
          </w:tcPr>
          <w:p w:rsidR="00A17207" w:rsidRPr="002D1161" w:rsidRDefault="00A17207" w:rsidP="00E34FEC">
            <w:pPr>
              <w:pStyle w:val="ListParagraph"/>
              <w:rPr>
                <w:sz w:val="24"/>
              </w:rPr>
            </w:pPr>
          </w:p>
        </w:tc>
      </w:tr>
      <w:tr w:rsidR="00A17207" w:rsidRPr="002D1161" w:rsidTr="00A17207">
        <w:tc>
          <w:tcPr>
            <w:tcW w:w="6385" w:type="dxa"/>
            <w:shd w:val="clear" w:color="auto" w:fill="FFC000"/>
          </w:tcPr>
          <w:p w:rsidR="00A17207" w:rsidRPr="002D1161" w:rsidRDefault="00A17207" w:rsidP="00E34F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2D1161">
              <w:rPr>
                <w:sz w:val="24"/>
              </w:rPr>
              <w:t>Good things come to those who wait.</w:t>
            </w:r>
          </w:p>
        </w:tc>
        <w:tc>
          <w:tcPr>
            <w:tcW w:w="6205" w:type="dxa"/>
            <w:shd w:val="clear" w:color="auto" w:fill="FFC000"/>
          </w:tcPr>
          <w:p w:rsidR="00A17207" w:rsidRPr="002D1161" w:rsidRDefault="00A17207" w:rsidP="00E34FEC">
            <w:pPr>
              <w:pStyle w:val="ListParagraph"/>
              <w:rPr>
                <w:sz w:val="24"/>
              </w:rPr>
            </w:pPr>
          </w:p>
        </w:tc>
      </w:tr>
      <w:tr w:rsidR="00A17207" w:rsidRPr="002D1161" w:rsidTr="00A17207">
        <w:tc>
          <w:tcPr>
            <w:tcW w:w="6385" w:type="dxa"/>
            <w:shd w:val="clear" w:color="auto" w:fill="FFC000"/>
          </w:tcPr>
          <w:p w:rsidR="00A17207" w:rsidRPr="002D1161" w:rsidRDefault="00A17207" w:rsidP="00E34F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2D1161">
              <w:rPr>
                <w:sz w:val="24"/>
              </w:rPr>
              <w:t>A penny saved is a penny earned.</w:t>
            </w:r>
          </w:p>
        </w:tc>
        <w:tc>
          <w:tcPr>
            <w:tcW w:w="6205" w:type="dxa"/>
            <w:shd w:val="clear" w:color="auto" w:fill="FFC000"/>
          </w:tcPr>
          <w:p w:rsidR="00A17207" w:rsidRPr="002D1161" w:rsidRDefault="00A17207" w:rsidP="00E34FEC">
            <w:pPr>
              <w:pStyle w:val="ListParagraph"/>
              <w:rPr>
                <w:sz w:val="24"/>
              </w:rPr>
            </w:pPr>
          </w:p>
        </w:tc>
      </w:tr>
      <w:tr w:rsidR="00A17207" w:rsidRPr="002D1161" w:rsidTr="00A17207">
        <w:tc>
          <w:tcPr>
            <w:tcW w:w="6385" w:type="dxa"/>
            <w:shd w:val="clear" w:color="auto" w:fill="FFC000"/>
          </w:tcPr>
          <w:p w:rsidR="00A17207" w:rsidRPr="002D1161" w:rsidRDefault="00A17207" w:rsidP="00E34F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2D1161">
              <w:rPr>
                <w:sz w:val="24"/>
              </w:rPr>
              <w:t>Beauty is in the eyes of the beholder.</w:t>
            </w:r>
          </w:p>
        </w:tc>
        <w:tc>
          <w:tcPr>
            <w:tcW w:w="6205" w:type="dxa"/>
            <w:shd w:val="clear" w:color="auto" w:fill="FFC000"/>
          </w:tcPr>
          <w:p w:rsidR="00A17207" w:rsidRPr="002D1161" w:rsidRDefault="00A17207" w:rsidP="00E34FEC">
            <w:pPr>
              <w:pStyle w:val="ListParagraph"/>
              <w:rPr>
                <w:sz w:val="24"/>
              </w:rPr>
            </w:pPr>
          </w:p>
        </w:tc>
      </w:tr>
      <w:tr w:rsidR="00A17207" w:rsidRPr="002D1161" w:rsidTr="00A17207">
        <w:tc>
          <w:tcPr>
            <w:tcW w:w="6385" w:type="dxa"/>
            <w:shd w:val="clear" w:color="auto" w:fill="FFC000"/>
          </w:tcPr>
          <w:p w:rsidR="00A17207" w:rsidRPr="002D1161" w:rsidRDefault="00A17207" w:rsidP="00E34F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2D1161">
              <w:rPr>
                <w:sz w:val="24"/>
              </w:rPr>
              <w:t>Don’t put your eggs in one basket.</w:t>
            </w:r>
          </w:p>
        </w:tc>
        <w:tc>
          <w:tcPr>
            <w:tcW w:w="6205" w:type="dxa"/>
            <w:shd w:val="clear" w:color="auto" w:fill="FFC000"/>
          </w:tcPr>
          <w:p w:rsidR="00A17207" w:rsidRPr="002D1161" w:rsidRDefault="00A17207" w:rsidP="00E34FEC">
            <w:pPr>
              <w:pStyle w:val="ListParagraph"/>
              <w:rPr>
                <w:sz w:val="24"/>
              </w:rPr>
            </w:pPr>
          </w:p>
        </w:tc>
      </w:tr>
      <w:tr w:rsidR="00A17207" w:rsidRPr="002D1161" w:rsidTr="00A17207">
        <w:tc>
          <w:tcPr>
            <w:tcW w:w="6385" w:type="dxa"/>
            <w:shd w:val="clear" w:color="auto" w:fill="FFC000"/>
          </w:tcPr>
          <w:p w:rsidR="00A17207" w:rsidRPr="002D1161" w:rsidRDefault="00A17207" w:rsidP="00E34F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2D1161">
              <w:rPr>
                <w:sz w:val="24"/>
              </w:rPr>
              <w:t>One man’s trash is another man’s treasure.</w:t>
            </w:r>
          </w:p>
        </w:tc>
        <w:tc>
          <w:tcPr>
            <w:tcW w:w="6205" w:type="dxa"/>
            <w:shd w:val="clear" w:color="auto" w:fill="FFC000"/>
          </w:tcPr>
          <w:p w:rsidR="00A17207" w:rsidRPr="002D1161" w:rsidRDefault="00A17207" w:rsidP="00E34FEC">
            <w:pPr>
              <w:pStyle w:val="ListParagraph"/>
              <w:rPr>
                <w:sz w:val="24"/>
              </w:rPr>
            </w:pPr>
          </w:p>
        </w:tc>
      </w:tr>
      <w:tr w:rsidR="00A17207" w:rsidRPr="002D1161" w:rsidTr="00A17207">
        <w:tc>
          <w:tcPr>
            <w:tcW w:w="6385" w:type="dxa"/>
            <w:shd w:val="clear" w:color="auto" w:fill="FFC000"/>
          </w:tcPr>
          <w:p w:rsidR="00A17207" w:rsidRPr="002D1161" w:rsidRDefault="00A17207" w:rsidP="00E34F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2D1161">
              <w:rPr>
                <w:sz w:val="24"/>
              </w:rPr>
              <w:t>All good things must come to an end.</w:t>
            </w:r>
          </w:p>
        </w:tc>
        <w:tc>
          <w:tcPr>
            <w:tcW w:w="6205" w:type="dxa"/>
            <w:shd w:val="clear" w:color="auto" w:fill="FFC000"/>
          </w:tcPr>
          <w:p w:rsidR="00A17207" w:rsidRPr="002D1161" w:rsidRDefault="00A17207" w:rsidP="00E34FEC">
            <w:pPr>
              <w:pStyle w:val="ListParagraph"/>
              <w:rPr>
                <w:sz w:val="24"/>
              </w:rPr>
            </w:pPr>
          </w:p>
        </w:tc>
      </w:tr>
      <w:tr w:rsidR="00A17207" w:rsidRPr="002D1161" w:rsidTr="00A17207">
        <w:tc>
          <w:tcPr>
            <w:tcW w:w="6385" w:type="dxa"/>
            <w:shd w:val="clear" w:color="auto" w:fill="FFC000"/>
          </w:tcPr>
          <w:p w:rsidR="00A17207" w:rsidRPr="002D1161" w:rsidRDefault="00A17207" w:rsidP="00E34F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2D1161">
              <w:rPr>
                <w:sz w:val="24"/>
              </w:rPr>
              <w:t>Practice makes perfect.</w:t>
            </w:r>
          </w:p>
        </w:tc>
        <w:tc>
          <w:tcPr>
            <w:tcW w:w="6205" w:type="dxa"/>
            <w:shd w:val="clear" w:color="auto" w:fill="FFC000"/>
          </w:tcPr>
          <w:p w:rsidR="00A17207" w:rsidRPr="002D1161" w:rsidRDefault="00A17207" w:rsidP="00E34FEC">
            <w:pPr>
              <w:pStyle w:val="ListParagraph"/>
              <w:rPr>
                <w:sz w:val="24"/>
              </w:rPr>
            </w:pPr>
          </w:p>
        </w:tc>
      </w:tr>
      <w:tr w:rsidR="00A17207" w:rsidRPr="002D1161" w:rsidTr="00A17207">
        <w:tc>
          <w:tcPr>
            <w:tcW w:w="6385" w:type="dxa"/>
            <w:shd w:val="clear" w:color="auto" w:fill="92D050"/>
          </w:tcPr>
          <w:p w:rsidR="00A17207" w:rsidRPr="002D1161" w:rsidRDefault="00A17207" w:rsidP="00E34F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2D1161">
              <w:rPr>
                <w:sz w:val="24"/>
              </w:rPr>
              <w:t>If it isn’t broke, don’t fix it.</w:t>
            </w:r>
          </w:p>
        </w:tc>
        <w:tc>
          <w:tcPr>
            <w:tcW w:w="6205" w:type="dxa"/>
            <w:shd w:val="clear" w:color="auto" w:fill="92D050"/>
          </w:tcPr>
          <w:p w:rsidR="00A17207" w:rsidRPr="002D1161" w:rsidRDefault="00A17207" w:rsidP="00E34FEC">
            <w:pPr>
              <w:pStyle w:val="ListParagraph"/>
              <w:rPr>
                <w:sz w:val="24"/>
              </w:rPr>
            </w:pPr>
          </w:p>
        </w:tc>
      </w:tr>
      <w:tr w:rsidR="00A17207" w:rsidRPr="002D1161" w:rsidTr="00A17207">
        <w:tc>
          <w:tcPr>
            <w:tcW w:w="6385" w:type="dxa"/>
            <w:shd w:val="clear" w:color="auto" w:fill="92D050"/>
          </w:tcPr>
          <w:p w:rsidR="00A17207" w:rsidRPr="002D1161" w:rsidRDefault="00A17207" w:rsidP="00E34F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2D1161">
              <w:rPr>
                <w:sz w:val="24"/>
              </w:rPr>
              <w:t>Cleanliness is next to godliness.</w:t>
            </w:r>
          </w:p>
        </w:tc>
        <w:tc>
          <w:tcPr>
            <w:tcW w:w="6205" w:type="dxa"/>
            <w:shd w:val="clear" w:color="auto" w:fill="92D050"/>
          </w:tcPr>
          <w:p w:rsidR="00A17207" w:rsidRPr="002D1161" w:rsidRDefault="00A17207" w:rsidP="00E34FEC">
            <w:pPr>
              <w:pStyle w:val="ListParagraph"/>
              <w:rPr>
                <w:sz w:val="24"/>
              </w:rPr>
            </w:pPr>
          </w:p>
        </w:tc>
      </w:tr>
      <w:tr w:rsidR="00A17207" w:rsidRPr="002D1161" w:rsidTr="00A17207">
        <w:tc>
          <w:tcPr>
            <w:tcW w:w="6385" w:type="dxa"/>
            <w:shd w:val="clear" w:color="auto" w:fill="92D050"/>
          </w:tcPr>
          <w:p w:rsidR="00A17207" w:rsidRPr="002D1161" w:rsidRDefault="00A17207" w:rsidP="00E34F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2D1161">
              <w:rPr>
                <w:sz w:val="24"/>
              </w:rPr>
              <w:t>There’s no such thing as a free lunch.</w:t>
            </w:r>
          </w:p>
        </w:tc>
        <w:tc>
          <w:tcPr>
            <w:tcW w:w="6205" w:type="dxa"/>
            <w:shd w:val="clear" w:color="auto" w:fill="92D050"/>
          </w:tcPr>
          <w:p w:rsidR="00A17207" w:rsidRPr="002D1161" w:rsidRDefault="00A17207" w:rsidP="00E34FEC">
            <w:pPr>
              <w:pStyle w:val="ListParagraph"/>
              <w:rPr>
                <w:sz w:val="24"/>
              </w:rPr>
            </w:pPr>
          </w:p>
        </w:tc>
      </w:tr>
      <w:tr w:rsidR="00A17207" w:rsidRPr="002D1161" w:rsidTr="00A17207">
        <w:tc>
          <w:tcPr>
            <w:tcW w:w="6385" w:type="dxa"/>
            <w:shd w:val="clear" w:color="auto" w:fill="92D050"/>
          </w:tcPr>
          <w:p w:rsidR="00A17207" w:rsidRPr="002D1161" w:rsidRDefault="00A17207" w:rsidP="00E34F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2D1161">
              <w:rPr>
                <w:sz w:val="24"/>
              </w:rPr>
              <w:t>A picture is worth a thousand words.</w:t>
            </w:r>
          </w:p>
        </w:tc>
        <w:tc>
          <w:tcPr>
            <w:tcW w:w="6205" w:type="dxa"/>
            <w:shd w:val="clear" w:color="auto" w:fill="92D050"/>
          </w:tcPr>
          <w:p w:rsidR="00A17207" w:rsidRPr="002D1161" w:rsidRDefault="00A17207" w:rsidP="00E34FEC">
            <w:pPr>
              <w:pStyle w:val="ListParagraph"/>
              <w:rPr>
                <w:sz w:val="24"/>
              </w:rPr>
            </w:pPr>
          </w:p>
        </w:tc>
      </w:tr>
      <w:tr w:rsidR="00A17207" w:rsidRPr="002D1161" w:rsidTr="00A17207">
        <w:tc>
          <w:tcPr>
            <w:tcW w:w="6385" w:type="dxa"/>
            <w:shd w:val="clear" w:color="auto" w:fill="92D050"/>
          </w:tcPr>
          <w:p w:rsidR="00A17207" w:rsidRPr="0090161D" w:rsidRDefault="00A17207" w:rsidP="00E34F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2D1161">
              <w:rPr>
                <w:sz w:val="24"/>
              </w:rPr>
              <w:t>No man is an island.</w:t>
            </w:r>
          </w:p>
        </w:tc>
        <w:tc>
          <w:tcPr>
            <w:tcW w:w="6205" w:type="dxa"/>
            <w:shd w:val="clear" w:color="auto" w:fill="92D050"/>
          </w:tcPr>
          <w:p w:rsidR="00A17207" w:rsidRPr="002D1161" w:rsidRDefault="00A17207" w:rsidP="00E34FEC">
            <w:pPr>
              <w:pStyle w:val="ListParagraph"/>
              <w:rPr>
                <w:sz w:val="24"/>
              </w:rPr>
            </w:pPr>
          </w:p>
        </w:tc>
      </w:tr>
      <w:tr w:rsidR="00A17207" w:rsidRPr="002D1161" w:rsidTr="00A17207">
        <w:tc>
          <w:tcPr>
            <w:tcW w:w="6385" w:type="dxa"/>
            <w:shd w:val="clear" w:color="auto" w:fill="92D050"/>
          </w:tcPr>
          <w:p w:rsidR="00A17207" w:rsidRPr="0090161D" w:rsidRDefault="00A17207" w:rsidP="00E34F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90161D">
              <w:rPr>
                <w:sz w:val="24"/>
              </w:rPr>
              <w:t>When in Rome, do as the Romans.</w:t>
            </w:r>
          </w:p>
        </w:tc>
        <w:tc>
          <w:tcPr>
            <w:tcW w:w="6205" w:type="dxa"/>
            <w:shd w:val="clear" w:color="auto" w:fill="92D050"/>
          </w:tcPr>
          <w:p w:rsidR="00A17207" w:rsidRPr="002D1161" w:rsidRDefault="00A17207" w:rsidP="00E34FEC">
            <w:pPr>
              <w:pStyle w:val="ListParagraph"/>
              <w:rPr>
                <w:sz w:val="24"/>
              </w:rPr>
            </w:pPr>
          </w:p>
        </w:tc>
      </w:tr>
      <w:tr w:rsidR="00A17207" w:rsidRPr="002D1161" w:rsidTr="00A17207">
        <w:tc>
          <w:tcPr>
            <w:tcW w:w="6385" w:type="dxa"/>
            <w:shd w:val="clear" w:color="auto" w:fill="92D050"/>
          </w:tcPr>
          <w:p w:rsidR="00A17207" w:rsidRPr="002D1161" w:rsidRDefault="00A17207" w:rsidP="00E34F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90161D">
              <w:rPr>
                <w:sz w:val="24"/>
              </w:rPr>
              <w:t>Every medal has its reverse. </w:t>
            </w:r>
          </w:p>
        </w:tc>
        <w:tc>
          <w:tcPr>
            <w:tcW w:w="6205" w:type="dxa"/>
            <w:shd w:val="clear" w:color="auto" w:fill="92D050"/>
          </w:tcPr>
          <w:p w:rsidR="00A17207" w:rsidRPr="002D1161" w:rsidRDefault="00A17207" w:rsidP="00E34FEC">
            <w:pPr>
              <w:pStyle w:val="ListParagraph"/>
              <w:rPr>
                <w:sz w:val="24"/>
              </w:rPr>
            </w:pPr>
          </w:p>
        </w:tc>
      </w:tr>
      <w:tr w:rsidR="00A17207" w:rsidRPr="002D1161" w:rsidTr="00A17207">
        <w:tc>
          <w:tcPr>
            <w:tcW w:w="6385" w:type="dxa"/>
            <w:shd w:val="clear" w:color="auto" w:fill="92D050"/>
          </w:tcPr>
          <w:p w:rsidR="00A17207" w:rsidRPr="002D1161" w:rsidRDefault="00A17207" w:rsidP="00E34F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90161D">
              <w:rPr>
                <w:sz w:val="24"/>
              </w:rPr>
              <w:t>Every bird likes its own nest best.</w:t>
            </w:r>
          </w:p>
        </w:tc>
        <w:tc>
          <w:tcPr>
            <w:tcW w:w="6205" w:type="dxa"/>
            <w:shd w:val="clear" w:color="auto" w:fill="92D050"/>
          </w:tcPr>
          <w:p w:rsidR="00A17207" w:rsidRPr="002D1161" w:rsidRDefault="00A17207" w:rsidP="00E34FEC">
            <w:pPr>
              <w:pStyle w:val="ListParagraph"/>
              <w:rPr>
                <w:sz w:val="24"/>
              </w:rPr>
            </w:pPr>
          </w:p>
        </w:tc>
      </w:tr>
      <w:tr w:rsidR="00A17207" w:rsidRPr="002D1161" w:rsidTr="00A17207">
        <w:tc>
          <w:tcPr>
            <w:tcW w:w="6385" w:type="dxa"/>
            <w:shd w:val="clear" w:color="auto" w:fill="92D050"/>
          </w:tcPr>
          <w:p w:rsidR="00A17207" w:rsidRPr="002D1161" w:rsidRDefault="00A17207" w:rsidP="00E34F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90161D">
              <w:rPr>
                <w:sz w:val="24"/>
              </w:rPr>
              <w:t>Don't swap horses in the middle of the stream. </w:t>
            </w:r>
          </w:p>
        </w:tc>
        <w:tc>
          <w:tcPr>
            <w:tcW w:w="6205" w:type="dxa"/>
            <w:shd w:val="clear" w:color="auto" w:fill="92D050"/>
          </w:tcPr>
          <w:p w:rsidR="00A17207" w:rsidRPr="002D1161" w:rsidRDefault="00A17207" w:rsidP="00E34FEC">
            <w:pPr>
              <w:pStyle w:val="ListParagraph"/>
              <w:rPr>
                <w:sz w:val="24"/>
              </w:rPr>
            </w:pPr>
          </w:p>
        </w:tc>
      </w:tr>
      <w:tr w:rsidR="00A17207" w:rsidRPr="002D1161" w:rsidTr="00A17207">
        <w:tc>
          <w:tcPr>
            <w:tcW w:w="6385" w:type="dxa"/>
            <w:shd w:val="clear" w:color="auto" w:fill="8EAADB" w:themeFill="accent5" w:themeFillTint="99"/>
          </w:tcPr>
          <w:p w:rsidR="00A17207" w:rsidRPr="002D1161" w:rsidRDefault="00A17207" w:rsidP="00E34F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90161D">
              <w:rPr>
                <w:sz w:val="24"/>
              </w:rPr>
              <w:t>Every man is the architect of his own fortune.</w:t>
            </w:r>
          </w:p>
        </w:tc>
        <w:tc>
          <w:tcPr>
            <w:tcW w:w="6205" w:type="dxa"/>
            <w:shd w:val="clear" w:color="auto" w:fill="8EAADB" w:themeFill="accent5" w:themeFillTint="99"/>
          </w:tcPr>
          <w:p w:rsidR="00A17207" w:rsidRPr="002D1161" w:rsidRDefault="00A17207" w:rsidP="00E34FEC">
            <w:pPr>
              <w:pStyle w:val="ListParagraph"/>
              <w:rPr>
                <w:rStyle w:val="apple-converted-space"/>
                <w:rFonts w:ascii="Georgia" w:hAnsi="Georgia"/>
                <w:color w:val="000000"/>
                <w:sz w:val="24"/>
                <w:szCs w:val="20"/>
                <w:shd w:val="clear" w:color="auto" w:fill="FFFFFF"/>
              </w:rPr>
            </w:pPr>
          </w:p>
        </w:tc>
      </w:tr>
      <w:tr w:rsidR="00A17207" w:rsidRPr="002D1161" w:rsidTr="00A17207">
        <w:tc>
          <w:tcPr>
            <w:tcW w:w="6385" w:type="dxa"/>
            <w:shd w:val="clear" w:color="auto" w:fill="8EAADB" w:themeFill="accent5" w:themeFillTint="99"/>
          </w:tcPr>
          <w:p w:rsidR="00A17207" w:rsidRPr="0090161D" w:rsidRDefault="00A17207" w:rsidP="00E34F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90161D">
              <w:rPr>
                <w:sz w:val="24"/>
              </w:rPr>
              <w:t>Don't cross a bridge before you come to it. </w:t>
            </w:r>
          </w:p>
        </w:tc>
        <w:tc>
          <w:tcPr>
            <w:tcW w:w="6205" w:type="dxa"/>
            <w:shd w:val="clear" w:color="auto" w:fill="8EAADB" w:themeFill="accent5" w:themeFillTint="99"/>
          </w:tcPr>
          <w:p w:rsidR="00A17207" w:rsidRPr="002D1161" w:rsidRDefault="00A17207" w:rsidP="00E34FEC">
            <w:pPr>
              <w:pStyle w:val="ListParagraph"/>
              <w:rPr>
                <w:rStyle w:val="apple-converted-space"/>
                <w:rFonts w:ascii="Georgia" w:hAnsi="Georgia"/>
                <w:color w:val="000000"/>
                <w:sz w:val="24"/>
                <w:szCs w:val="20"/>
                <w:shd w:val="clear" w:color="auto" w:fill="FFFFFF"/>
              </w:rPr>
            </w:pPr>
          </w:p>
        </w:tc>
      </w:tr>
      <w:tr w:rsidR="00A17207" w:rsidRPr="002D1161" w:rsidTr="00A17207">
        <w:tc>
          <w:tcPr>
            <w:tcW w:w="6385" w:type="dxa"/>
            <w:shd w:val="clear" w:color="auto" w:fill="8EAADB" w:themeFill="accent5" w:themeFillTint="99"/>
          </w:tcPr>
          <w:p w:rsidR="00A17207" w:rsidRPr="0090161D" w:rsidRDefault="00A17207" w:rsidP="00E34F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90161D">
              <w:rPr>
                <w:sz w:val="24"/>
              </w:rPr>
              <w:t>Better late than never. </w:t>
            </w:r>
          </w:p>
        </w:tc>
        <w:tc>
          <w:tcPr>
            <w:tcW w:w="6205" w:type="dxa"/>
            <w:shd w:val="clear" w:color="auto" w:fill="8EAADB" w:themeFill="accent5" w:themeFillTint="99"/>
          </w:tcPr>
          <w:p w:rsidR="00A17207" w:rsidRPr="002D1161" w:rsidRDefault="00A17207" w:rsidP="00E34FEC">
            <w:pPr>
              <w:pStyle w:val="ListParagraph"/>
              <w:rPr>
                <w:rStyle w:val="apple-converted-space"/>
                <w:rFonts w:ascii="Georgia" w:hAnsi="Georgia"/>
                <w:color w:val="000000"/>
                <w:sz w:val="24"/>
                <w:szCs w:val="20"/>
                <w:shd w:val="clear" w:color="auto" w:fill="FFFFFF"/>
              </w:rPr>
            </w:pPr>
          </w:p>
        </w:tc>
      </w:tr>
      <w:tr w:rsidR="00A17207" w:rsidRPr="002D1161" w:rsidTr="00A17207">
        <w:tc>
          <w:tcPr>
            <w:tcW w:w="6385" w:type="dxa"/>
            <w:shd w:val="clear" w:color="auto" w:fill="8EAADB" w:themeFill="accent5" w:themeFillTint="99"/>
          </w:tcPr>
          <w:p w:rsidR="00A17207" w:rsidRPr="0090161D" w:rsidRDefault="00A17207" w:rsidP="00E34F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90161D">
              <w:rPr>
                <w:sz w:val="24"/>
              </w:rPr>
              <w:t>As you sow, so you reap.</w:t>
            </w:r>
          </w:p>
        </w:tc>
        <w:tc>
          <w:tcPr>
            <w:tcW w:w="6205" w:type="dxa"/>
            <w:shd w:val="clear" w:color="auto" w:fill="8EAADB" w:themeFill="accent5" w:themeFillTint="99"/>
          </w:tcPr>
          <w:p w:rsidR="00A17207" w:rsidRPr="002D1161" w:rsidRDefault="00A17207" w:rsidP="00E34FEC">
            <w:pPr>
              <w:pStyle w:val="ListParagraph"/>
              <w:rPr>
                <w:rStyle w:val="apple-converted-space"/>
                <w:rFonts w:ascii="Georgia" w:hAnsi="Georgia"/>
                <w:color w:val="000000"/>
                <w:sz w:val="24"/>
                <w:szCs w:val="20"/>
                <w:shd w:val="clear" w:color="auto" w:fill="FFFFFF"/>
              </w:rPr>
            </w:pPr>
          </w:p>
        </w:tc>
      </w:tr>
      <w:tr w:rsidR="00A17207" w:rsidRPr="002D1161" w:rsidTr="00A17207">
        <w:tc>
          <w:tcPr>
            <w:tcW w:w="6385" w:type="dxa"/>
            <w:shd w:val="clear" w:color="auto" w:fill="8EAADB" w:themeFill="accent5" w:themeFillTint="99"/>
          </w:tcPr>
          <w:p w:rsidR="00A17207" w:rsidRPr="0090161D" w:rsidRDefault="00A17207" w:rsidP="00E34F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767179">
              <w:rPr>
                <w:sz w:val="24"/>
              </w:rPr>
              <w:t>Don't put the cart before the horse. </w:t>
            </w:r>
          </w:p>
        </w:tc>
        <w:tc>
          <w:tcPr>
            <w:tcW w:w="6205" w:type="dxa"/>
            <w:shd w:val="clear" w:color="auto" w:fill="8EAADB" w:themeFill="accent5" w:themeFillTint="99"/>
          </w:tcPr>
          <w:p w:rsidR="00A17207" w:rsidRPr="002D1161" w:rsidRDefault="00A17207" w:rsidP="00E34FEC">
            <w:pPr>
              <w:pStyle w:val="ListParagraph"/>
              <w:rPr>
                <w:rStyle w:val="apple-converted-space"/>
                <w:rFonts w:ascii="Georgia" w:hAnsi="Georgia"/>
                <w:color w:val="000000"/>
                <w:sz w:val="24"/>
                <w:szCs w:val="20"/>
                <w:shd w:val="clear" w:color="auto" w:fill="FFFFFF"/>
              </w:rPr>
            </w:pPr>
          </w:p>
        </w:tc>
      </w:tr>
      <w:tr w:rsidR="00A17207" w:rsidRPr="002D1161" w:rsidTr="00A17207">
        <w:tc>
          <w:tcPr>
            <w:tcW w:w="6385" w:type="dxa"/>
            <w:shd w:val="clear" w:color="auto" w:fill="8EAADB" w:themeFill="accent5" w:themeFillTint="99"/>
          </w:tcPr>
          <w:p w:rsidR="00A17207" w:rsidRPr="0090161D" w:rsidRDefault="00A17207" w:rsidP="00E34F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767179">
              <w:rPr>
                <w:sz w:val="24"/>
              </w:rPr>
              <w:t>Actions speak louder than words. </w:t>
            </w:r>
          </w:p>
        </w:tc>
        <w:tc>
          <w:tcPr>
            <w:tcW w:w="6205" w:type="dxa"/>
            <w:shd w:val="clear" w:color="auto" w:fill="8EAADB" w:themeFill="accent5" w:themeFillTint="99"/>
          </w:tcPr>
          <w:p w:rsidR="00A17207" w:rsidRPr="002D1161" w:rsidRDefault="00A17207" w:rsidP="00E34FEC">
            <w:pPr>
              <w:pStyle w:val="ListParagraph"/>
              <w:rPr>
                <w:rStyle w:val="apple-converted-space"/>
                <w:rFonts w:ascii="Georgia" w:hAnsi="Georgia"/>
                <w:color w:val="000000"/>
                <w:sz w:val="24"/>
                <w:szCs w:val="20"/>
                <w:shd w:val="clear" w:color="auto" w:fill="FFFFFF"/>
              </w:rPr>
            </w:pPr>
          </w:p>
        </w:tc>
      </w:tr>
      <w:tr w:rsidR="00A17207" w:rsidRPr="002D1161" w:rsidTr="00A17207">
        <w:tc>
          <w:tcPr>
            <w:tcW w:w="6385" w:type="dxa"/>
            <w:shd w:val="clear" w:color="auto" w:fill="8EAADB" w:themeFill="accent5" w:themeFillTint="99"/>
          </w:tcPr>
          <w:p w:rsidR="00A17207" w:rsidRPr="0090161D" w:rsidRDefault="00A17207" w:rsidP="00E34F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767179">
              <w:rPr>
                <w:sz w:val="24"/>
              </w:rPr>
              <w:t>All's well that ends well.</w:t>
            </w:r>
          </w:p>
        </w:tc>
        <w:tc>
          <w:tcPr>
            <w:tcW w:w="6205" w:type="dxa"/>
            <w:shd w:val="clear" w:color="auto" w:fill="8EAADB" w:themeFill="accent5" w:themeFillTint="99"/>
          </w:tcPr>
          <w:p w:rsidR="00A17207" w:rsidRPr="002D1161" w:rsidRDefault="00A17207" w:rsidP="00E34FEC">
            <w:pPr>
              <w:pStyle w:val="ListParagraph"/>
              <w:rPr>
                <w:rStyle w:val="apple-converted-space"/>
                <w:rFonts w:ascii="Georgia" w:hAnsi="Georgia"/>
                <w:color w:val="000000"/>
                <w:sz w:val="24"/>
                <w:szCs w:val="20"/>
                <w:shd w:val="clear" w:color="auto" w:fill="FFFFFF"/>
              </w:rPr>
            </w:pPr>
          </w:p>
        </w:tc>
      </w:tr>
      <w:tr w:rsidR="00A17207" w:rsidRPr="002D1161" w:rsidTr="00A17207">
        <w:tc>
          <w:tcPr>
            <w:tcW w:w="6385" w:type="dxa"/>
            <w:shd w:val="clear" w:color="auto" w:fill="8EAADB" w:themeFill="accent5" w:themeFillTint="99"/>
          </w:tcPr>
          <w:p w:rsidR="00A17207" w:rsidRPr="0090161D" w:rsidRDefault="00A17207" w:rsidP="00E34F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90161D">
              <w:rPr>
                <w:sz w:val="24"/>
              </w:rPr>
              <w:t>Don't look a gift horse in the mouth.</w:t>
            </w:r>
          </w:p>
        </w:tc>
        <w:tc>
          <w:tcPr>
            <w:tcW w:w="6205" w:type="dxa"/>
            <w:shd w:val="clear" w:color="auto" w:fill="8EAADB" w:themeFill="accent5" w:themeFillTint="99"/>
          </w:tcPr>
          <w:p w:rsidR="00A17207" w:rsidRPr="002D1161" w:rsidRDefault="00A17207" w:rsidP="00E34FEC">
            <w:pPr>
              <w:pStyle w:val="ListParagraph"/>
              <w:rPr>
                <w:rStyle w:val="apple-converted-space"/>
                <w:rFonts w:ascii="Georgia" w:hAnsi="Georgia"/>
                <w:color w:val="000000"/>
                <w:sz w:val="24"/>
                <w:szCs w:val="20"/>
                <w:shd w:val="clear" w:color="auto" w:fill="FFFFFF"/>
              </w:rPr>
            </w:pPr>
          </w:p>
        </w:tc>
      </w:tr>
      <w:tr w:rsidR="00A17207" w:rsidRPr="002D1161" w:rsidTr="00A17207">
        <w:tc>
          <w:tcPr>
            <w:tcW w:w="6385" w:type="dxa"/>
            <w:shd w:val="clear" w:color="auto" w:fill="8EAADB" w:themeFill="accent5" w:themeFillTint="99"/>
          </w:tcPr>
          <w:p w:rsidR="00A17207" w:rsidRPr="0090161D" w:rsidRDefault="00A17207" w:rsidP="00E34F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767179">
              <w:rPr>
                <w:sz w:val="24"/>
              </w:rPr>
              <w:t>An apple a day keeps the doctor away.</w:t>
            </w:r>
          </w:p>
        </w:tc>
        <w:tc>
          <w:tcPr>
            <w:tcW w:w="6205" w:type="dxa"/>
            <w:shd w:val="clear" w:color="auto" w:fill="8EAADB" w:themeFill="accent5" w:themeFillTint="99"/>
          </w:tcPr>
          <w:p w:rsidR="00A17207" w:rsidRPr="002D1161" w:rsidRDefault="00A17207" w:rsidP="00E34FEC">
            <w:pPr>
              <w:pStyle w:val="ListParagraph"/>
              <w:rPr>
                <w:rStyle w:val="apple-converted-space"/>
                <w:rFonts w:ascii="Georgia" w:hAnsi="Georgia"/>
                <w:color w:val="000000"/>
                <w:sz w:val="24"/>
                <w:szCs w:val="20"/>
                <w:shd w:val="clear" w:color="auto" w:fill="FFFFFF"/>
              </w:rPr>
            </w:pPr>
          </w:p>
        </w:tc>
      </w:tr>
    </w:tbl>
    <w:p w:rsidR="00A17207" w:rsidRDefault="00A17207" w:rsidP="00767179"/>
    <w:sectPr w:rsidR="00A17207" w:rsidSect="000138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14DFE"/>
    <w:multiLevelType w:val="hybridMultilevel"/>
    <w:tmpl w:val="9F027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75CEE"/>
    <w:multiLevelType w:val="hybridMultilevel"/>
    <w:tmpl w:val="E528E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CA"/>
    <w:rsid w:val="000138BA"/>
    <w:rsid w:val="00182F1E"/>
    <w:rsid w:val="0024248E"/>
    <w:rsid w:val="002D1161"/>
    <w:rsid w:val="003B327D"/>
    <w:rsid w:val="005D1FBF"/>
    <w:rsid w:val="00767179"/>
    <w:rsid w:val="007E3051"/>
    <w:rsid w:val="008406CA"/>
    <w:rsid w:val="008616FF"/>
    <w:rsid w:val="008D0286"/>
    <w:rsid w:val="008D416B"/>
    <w:rsid w:val="008F225C"/>
    <w:rsid w:val="0090161D"/>
    <w:rsid w:val="009D5932"/>
    <w:rsid w:val="009F4C47"/>
    <w:rsid w:val="00A17207"/>
    <w:rsid w:val="00B72848"/>
    <w:rsid w:val="00C336CF"/>
    <w:rsid w:val="00C6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30766-E05A-4F9F-BC04-92D4407E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406CA"/>
  </w:style>
  <w:style w:type="paragraph" w:styleId="ListParagraph">
    <w:name w:val="List Paragraph"/>
    <w:basedOn w:val="Normal"/>
    <w:uiPriority w:val="34"/>
    <w:qFormat/>
    <w:rsid w:val="00B72848"/>
    <w:pPr>
      <w:ind w:left="720"/>
      <w:contextualSpacing/>
    </w:pPr>
  </w:style>
  <w:style w:type="table" w:styleId="TableGrid">
    <w:name w:val="Table Grid"/>
    <w:basedOn w:val="TableNormal"/>
    <w:uiPriority w:val="39"/>
    <w:rsid w:val="00013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X_ShakhinAlexey</cp:lastModifiedBy>
  <cp:revision>12</cp:revision>
  <dcterms:created xsi:type="dcterms:W3CDTF">2017-06-10T16:32:00Z</dcterms:created>
  <dcterms:modified xsi:type="dcterms:W3CDTF">2018-04-09T02:48:00Z</dcterms:modified>
</cp:coreProperties>
</file>